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D66" w:rsidRDefault="00AE7D66" w:rsidP="00AE7D66">
      <w:pPr>
        <w:jc w:val="center"/>
        <w:rPr>
          <w:rFonts w:ascii="Times New Roman" w:hAnsi="Times New Roman" w:cs="Times New Roman"/>
          <w:sz w:val="36"/>
          <w:szCs w:val="36"/>
        </w:rPr>
      </w:pPr>
      <w:r>
        <w:rPr>
          <w:rFonts w:ascii="Times New Roman" w:hAnsi="Times New Roman" w:cs="Times New Roman"/>
          <w:sz w:val="36"/>
          <w:szCs w:val="36"/>
        </w:rPr>
        <w:t>Slide #</w:t>
      </w:r>
      <w:r w:rsidR="00082732">
        <w:rPr>
          <w:rFonts w:ascii="Times New Roman" w:hAnsi="Times New Roman" w:cs="Times New Roman"/>
          <w:sz w:val="36"/>
          <w:szCs w:val="36"/>
        </w:rPr>
        <w:t>1</w:t>
      </w:r>
    </w:p>
    <w:p w:rsidR="00AE7D66" w:rsidRDefault="00AE7D66" w:rsidP="00EC59A4">
      <w:pPr>
        <w:jc w:val="both"/>
        <w:rPr>
          <w:rFonts w:ascii="Times New Roman" w:hAnsi="Times New Roman" w:cs="Times New Roman"/>
          <w:sz w:val="36"/>
          <w:szCs w:val="36"/>
        </w:rPr>
      </w:pPr>
      <w:r>
        <w:rPr>
          <w:rFonts w:ascii="Times New Roman" w:hAnsi="Times New Roman" w:cs="Times New Roman"/>
          <w:sz w:val="36"/>
          <w:szCs w:val="36"/>
        </w:rPr>
        <w:t>Wh</w:t>
      </w:r>
      <w:r w:rsidR="0049397E">
        <w:rPr>
          <w:rFonts w:ascii="Times New Roman" w:hAnsi="Times New Roman" w:cs="Times New Roman"/>
          <w:sz w:val="36"/>
          <w:szCs w:val="36"/>
        </w:rPr>
        <w:t xml:space="preserve">y do we need to know </w:t>
      </w:r>
      <w:r>
        <w:rPr>
          <w:rFonts w:ascii="Times New Roman" w:hAnsi="Times New Roman" w:cs="Times New Roman"/>
          <w:sz w:val="36"/>
          <w:szCs w:val="36"/>
        </w:rPr>
        <w:t>about the Mission, Vision, a</w:t>
      </w:r>
      <w:r w:rsidR="0049397E">
        <w:rPr>
          <w:rFonts w:ascii="Times New Roman" w:hAnsi="Times New Roman" w:cs="Times New Roman"/>
          <w:sz w:val="36"/>
          <w:szCs w:val="36"/>
        </w:rPr>
        <w:t>nd Purposes of our organization? W</w:t>
      </w:r>
      <w:r>
        <w:rPr>
          <w:rFonts w:ascii="Times New Roman" w:hAnsi="Times New Roman" w:cs="Times New Roman"/>
          <w:sz w:val="36"/>
          <w:szCs w:val="36"/>
        </w:rPr>
        <w:t xml:space="preserve">e </w:t>
      </w:r>
      <w:r w:rsidR="0049397E">
        <w:rPr>
          <w:rFonts w:ascii="Times New Roman" w:hAnsi="Times New Roman" w:cs="Times New Roman"/>
          <w:sz w:val="36"/>
          <w:szCs w:val="36"/>
        </w:rPr>
        <w:t xml:space="preserve">need to </w:t>
      </w:r>
      <w:r>
        <w:rPr>
          <w:rFonts w:ascii="Times New Roman" w:hAnsi="Times New Roman" w:cs="Times New Roman"/>
          <w:sz w:val="36"/>
          <w:szCs w:val="36"/>
        </w:rPr>
        <w:t xml:space="preserve">understand how we can best contribute to our chapter, state, and international initiatives. It is gratifying to realize we are continuing the important work Annie </w:t>
      </w:r>
      <w:bookmarkStart w:id="0" w:name="_GoBack"/>
      <w:bookmarkEnd w:id="0"/>
      <w:r>
        <w:rPr>
          <w:rFonts w:ascii="Times New Roman" w:hAnsi="Times New Roman" w:cs="Times New Roman"/>
          <w:sz w:val="36"/>
          <w:szCs w:val="36"/>
        </w:rPr>
        <w:t>Webb Blanton and the other Founders started at the Women’s Faculty Club in Austin, Texas, in 1929. As we have planned our programs and projects over the years, we have focused on the original seven purposes to create potential opportunities and service for our members. Sharing the same mission and vision as tens of thousands of key women educators makes Delta Kappa Gamma a remarkable framework filled with exc</w:t>
      </w:r>
      <w:r w:rsidR="0049397E">
        <w:rPr>
          <w:rFonts w:ascii="Times New Roman" w:hAnsi="Times New Roman" w:cs="Times New Roman"/>
          <w:sz w:val="36"/>
          <w:szCs w:val="36"/>
        </w:rPr>
        <w:t xml:space="preserve">iting possibilities. </w:t>
      </w:r>
      <w:r w:rsidR="00EC59A4">
        <w:rPr>
          <w:rFonts w:ascii="Times New Roman" w:hAnsi="Times New Roman" w:cs="Times New Roman"/>
          <w:sz w:val="36"/>
          <w:szCs w:val="36"/>
        </w:rPr>
        <w:t>[113</w:t>
      </w:r>
      <w:r>
        <w:rPr>
          <w:rFonts w:ascii="Times New Roman" w:hAnsi="Times New Roman" w:cs="Times New Roman"/>
          <w:sz w:val="36"/>
          <w:szCs w:val="36"/>
        </w:rPr>
        <w:t xml:space="preserve"> words]</w:t>
      </w:r>
    </w:p>
    <w:p w:rsidR="00AE7D66" w:rsidRDefault="00AE7D66" w:rsidP="00AE7D66">
      <w:pPr>
        <w:jc w:val="center"/>
        <w:rPr>
          <w:rFonts w:ascii="Times New Roman" w:hAnsi="Times New Roman" w:cs="Times New Roman"/>
          <w:sz w:val="36"/>
          <w:szCs w:val="36"/>
        </w:rPr>
      </w:pPr>
      <w:r>
        <w:rPr>
          <w:rFonts w:ascii="Times New Roman" w:hAnsi="Times New Roman" w:cs="Times New Roman"/>
          <w:sz w:val="36"/>
          <w:szCs w:val="36"/>
        </w:rPr>
        <w:t>Slide #</w:t>
      </w:r>
      <w:r w:rsidR="00082732">
        <w:rPr>
          <w:rFonts w:ascii="Times New Roman" w:hAnsi="Times New Roman" w:cs="Times New Roman"/>
          <w:sz w:val="36"/>
          <w:szCs w:val="36"/>
        </w:rPr>
        <w:t>2</w:t>
      </w:r>
    </w:p>
    <w:p w:rsidR="00AE7D66" w:rsidRDefault="00F51E21" w:rsidP="0049397E">
      <w:pPr>
        <w:jc w:val="both"/>
        <w:rPr>
          <w:rFonts w:ascii="Times New Roman" w:hAnsi="Times New Roman" w:cs="Times New Roman"/>
          <w:sz w:val="36"/>
          <w:szCs w:val="36"/>
        </w:rPr>
      </w:pPr>
      <w:r>
        <w:rPr>
          <w:rFonts w:ascii="Times New Roman" w:hAnsi="Times New Roman" w:cs="Times New Roman"/>
          <w:sz w:val="36"/>
          <w:szCs w:val="36"/>
        </w:rPr>
        <w:t>The mission</w:t>
      </w:r>
      <w:r w:rsidR="00AE7D66">
        <w:rPr>
          <w:rFonts w:ascii="Times New Roman" w:hAnsi="Times New Roman" w:cs="Times New Roman"/>
          <w:sz w:val="36"/>
          <w:szCs w:val="36"/>
        </w:rPr>
        <w:t xml:space="preserve"> of our organization is “The Delta Kappa Gamma Society International promotes professional and personal growth of women educators and exce</w:t>
      </w:r>
      <w:r>
        <w:rPr>
          <w:rFonts w:ascii="Times New Roman" w:hAnsi="Times New Roman" w:cs="Times New Roman"/>
          <w:sz w:val="36"/>
          <w:szCs w:val="36"/>
        </w:rPr>
        <w:t>llence in education.” The vision</w:t>
      </w:r>
      <w:r w:rsidR="00AE7D66">
        <w:rPr>
          <w:rFonts w:ascii="Times New Roman" w:hAnsi="Times New Roman" w:cs="Times New Roman"/>
          <w:sz w:val="36"/>
          <w:szCs w:val="36"/>
        </w:rPr>
        <w:t xml:space="preserve"> of our organization is “Leading women educators impac</w:t>
      </w:r>
      <w:r>
        <w:rPr>
          <w:rFonts w:ascii="Times New Roman" w:hAnsi="Times New Roman" w:cs="Times New Roman"/>
          <w:sz w:val="36"/>
          <w:szCs w:val="36"/>
        </w:rPr>
        <w:t>ting education worldwide.” Our mission and v</w:t>
      </w:r>
      <w:r w:rsidR="00AE7D66">
        <w:rPr>
          <w:rFonts w:ascii="Times New Roman" w:hAnsi="Times New Roman" w:cs="Times New Roman"/>
          <w:sz w:val="36"/>
          <w:szCs w:val="36"/>
        </w:rPr>
        <w:t>ision are printed in our annual chapter yearbooks, posted on the home pages of chapter, state, and international websites, and included in conference and convention program books. These sentiments drive our programs, projects, and traditions which means we share a bond with members from Hawaii to Helsinki. [86 words]</w:t>
      </w:r>
    </w:p>
    <w:p w:rsidR="00AE7D66" w:rsidRDefault="00AE7D66" w:rsidP="00AE7D66">
      <w:pPr>
        <w:rPr>
          <w:rFonts w:ascii="Times New Roman" w:hAnsi="Times New Roman" w:cs="Times New Roman"/>
          <w:sz w:val="36"/>
          <w:szCs w:val="36"/>
        </w:rPr>
      </w:pPr>
    </w:p>
    <w:p w:rsidR="00EC59A4" w:rsidRDefault="00EC59A4" w:rsidP="00AE7D66">
      <w:pPr>
        <w:rPr>
          <w:rFonts w:ascii="Times New Roman" w:hAnsi="Times New Roman" w:cs="Times New Roman"/>
          <w:sz w:val="36"/>
          <w:szCs w:val="36"/>
        </w:rPr>
      </w:pPr>
    </w:p>
    <w:p w:rsidR="00EC59A4" w:rsidRDefault="00EC59A4" w:rsidP="00AE7D66">
      <w:pPr>
        <w:rPr>
          <w:rFonts w:ascii="Times New Roman" w:hAnsi="Times New Roman" w:cs="Times New Roman"/>
          <w:sz w:val="36"/>
          <w:szCs w:val="36"/>
        </w:rPr>
      </w:pPr>
    </w:p>
    <w:p w:rsidR="00AE7D66" w:rsidRDefault="00AE7D66" w:rsidP="00AE7D66">
      <w:pPr>
        <w:jc w:val="center"/>
        <w:rPr>
          <w:rFonts w:ascii="Times New Roman" w:hAnsi="Times New Roman" w:cs="Times New Roman"/>
          <w:sz w:val="36"/>
          <w:szCs w:val="36"/>
        </w:rPr>
      </w:pPr>
      <w:r>
        <w:rPr>
          <w:rFonts w:ascii="Times New Roman" w:hAnsi="Times New Roman" w:cs="Times New Roman"/>
          <w:sz w:val="36"/>
          <w:szCs w:val="36"/>
        </w:rPr>
        <w:lastRenderedPageBreak/>
        <w:t>Slide #</w:t>
      </w:r>
      <w:r w:rsidR="00082732">
        <w:rPr>
          <w:rFonts w:ascii="Times New Roman" w:hAnsi="Times New Roman" w:cs="Times New Roman"/>
          <w:sz w:val="36"/>
          <w:szCs w:val="36"/>
        </w:rPr>
        <w:t>3</w:t>
      </w:r>
    </w:p>
    <w:p w:rsidR="00AE7D66" w:rsidRDefault="00AE7D66" w:rsidP="0049397E">
      <w:pPr>
        <w:jc w:val="both"/>
        <w:rPr>
          <w:rFonts w:ascii="Times New Roman" w:hAnsi="Times New Roman" w:cs="Times New Roman"/>
          <w:sz w:val="36"/>
          <w:szCs w:val="36"/>
        </w:rPr>
      </w:pPr>
      <w:r>
        <w:rPr>
          <w:rFonts w:ascii="Times New Roman" w:hAnsi="Times New Roman" w:cs="Times New Roman"/>
          <w:sz w:val="36"/>
          <w:szCs w:val="36"/>
        </w:rPr>
        <w:t xml:space="preserve">The Delta Kappa Gamma Society International has seven basic </w:t>
      </w:r>
      <w:r>
        <w:rPr>
          <w:rFonts w:ascii="Times New Roman" w:hAnsi="Times New Roman" w:cs="Times New Roman"/>
          <w:i/>
          <w:iCs/>
          <w:sz w:val="36"/>
          <w:szCs w:val="36"/>
        </w:rPr>
        <w:t>purposes</w:t>
      </w:r>
      <w:r>
        <w:rPr>
          <w:rFonts w:ascii="Times New Roman" w:hAnsi="Times New Roman" w:cs="Times New Roman"/>
          <w:sz w:val="36"/>
          <w:szCs w:val="36"/>
        </w:rPr>
        <w:t xml:space="preserve"> that govern its program of work and study. The activities of each level of the Society implement the </w:t>
      </w:r>
      <w:r>
        <w:rPr>
          <w:rFonts w:ascii="Times New Roman" w:hAnsi="Times New Roman" w:cs="Times New Roman"/>
          <w:i/>
          <w:iCs/>
          <w:sz w:val="36"/>
          <w:szCs w:val="36"/>
        </w:rPr>
        <w:t>purposes</w:t>
      </w:r>
      <w:r>
        <w:rPr>
          <w:rFonts w:ascii="Times New Roman" w:hAnsi="Times New Roman" w:cs="Times New Roman"/>
          <w:sz w:val="36"/>
          <w:szCs w:val="36"/>
        </w:rPr>
        <w:t xml:space="preserve"> of the Society. The first purpose is “to unite women educators of the world in a genuine spiritual fellowship.” DKG members expand their friendships and increase their appreciation of women educators at home and abroad through travel, participation in</w:t>
      </w:r>
      <w:r w:rsidR="00A325F3">
        <w:rPr>
          <w:rFonts w:ascii="Times New Roman" w:hAnsi="Times New Roman" w:cs="Times New Roman"/>
          <w:sz w:val="36"/>
          <w:szCs w:val="36"/>
        </w:rPr>
        <w:t xml:space="preserve"> an </w:t>
      </w:r>
      <w:r>
        <w:rPr>
          <w:rFonts w:ascii="Times New Roman" w:hAnsi="Times New Roman" w:cs="Times New Roman"/>
          <w:sz w:val="36"/>
          <w:szCs w:val="36"/>
        </w:rPr>
        <w:t xml:space="preserve">international </w:t>
      </w:r>
      <w:r w:rsidR="00A325F3">
        <w:rPr>
          <w:rFonts w:ascii="Times New Roman" w:hAnsi="Times New Roman" w:cs="Times New Roman"/>
          <w:sz w:val="36"/>
          <w:szCs w:val="36"/>
        </w:rPr>
        <w:t>organization</w:t>
      </w:r>
      <w:r>
        <w:rPr>
          <w:rFonts w:ascii="Times New Roman" w:hAnsi="Times New Roman" w:cs="Times New Roman"/>
          <w:sz w:val="36"/>
          <w:szCs w:val="36"/>
        </w:rPr>
        <w:t>, chapter meetings, conferences, workshops, conventions, and Tennessee’s Creative Arts Retreats. A gift from the Emergency Fund to a member who suffers extensive loss from floods, tornadoes, hurricanes</w:t>
      </w:r>
      <w:r w:rsidR="00A325F3">
        <w:rPr>
          <w:rFonts w:ascii="Times New Roman" w:hAnsi="Times New Roman" w:cs="Times New Roman"/>
          <w:sz w:val="36"/>
          <w:szCs w:val="36"/>
        </w:rPr>
        <w:t>,</w:t>
      </w:r>
      <w:r>
        <w:rPr>
          <w:rFonts w:ascii="Times New Roman" w:hAnsi="Times New Roman" w:cs="Times New Roman"/>
          <w:sz w:val="36"/>
          <w:szCs w:val="36"/>
        </w:rPr>
        <w:t xml:space="preserve"> and similar disasters is a manifestation of spiritual fellowship. Our International Speaker’s Fund finances travel for our own distinguished lecturers to visit members across the country and around the globe. World Fellowship grants provide opportunities for extended communication and understanding for non-member teachers to study in the Unites States and Canada. [148 words]</w:t>
      </w:r>
    </w:p>
    <w:p w:rsidR="00AE7D66" w:rsidRDefault="00AE7D66" w:rsidP="00AE7D66">
      <w:pPr>
        <w:rPr>
          <w:rFonts w:ascii="Times New Roman" w:hAnsi="Times New Roman" w:cs="Times New Roman"/>
          <w:sz w:val="36"/>
          <w:szCs w:val="36"/>
        </w:rPr>
      </w:pPr>
      <w:r>
        <w:rPr>
          <w:rFonts w:ascii="Times New Roman" w:hAnsi="Times New Roman" w:cs="Times New Roman"/>
          <w:sz w:val="36"/>
          <w:szCs w:val="36"/>
        </w:rPr>
        <w:t xml:space="preserve"> </w:t>
      </w:r>
    </w:p>
    <w:p w:rsidR="00AE7D66" w:rsidRDefault="00AE7D66" w:rsidP="00AE7D66">
      <w:pPr>
        <w:jc w:val="center"/>
        <w:rPr>
          <w:rFonts w:ascii="Times New Roman" w:hAnsi="Times New Roman" w:cs="Times New Roman"/>
          <w:sz w:val="36"/>
          <w:szCs w:val="36"/>
        </w:rPr>
      </w:pPr>
      <w:r>
        <w:rPr>
          <w:rFonts w:ascii="Times New Roman" w:hAnsi="Times New Roman" w:cs="Times New Roman"/>
          <w:sz w:val="36"/>
          <w:szCs w:val="36"/>
        </w:rPr>
        <w:t>Slide #</w:t>
      </w:r>
      <w:r w:rsidR="00082732">
        <w:rPr>
          <w:rFonts w:ascii="Times New Roman" w:hAnsi="Times New Roman" w:cs="Times New Roman"/>
          <w:sz w:val="36"/>
          <w:szCs w:val="36"/>
        </w:rPr>
        <w:t>4</w:t>
      </w:r>
    </w:p>
    <w:p w:rsidR="00AE7D66" w:rsidRDefault="00AE7D66" w:rsidP="00EC59A4">
      <w:pPr>
        <w:jc w:val="both"/>
        <w:rPr>
          <w:rFonts w:ascii="Times New Roman" w:hAnsi="Times New Roman" w:cs="Times New Roman"/>
          <w:sz w:val="36"/>
          <w:szCs w:val="36"/>
        </w:rPr>
      </w:pPr>
      <w:r>
        <w:rPr>
          <w:rFonts w:ascii="Times New Roman" w:hAnsi="Times New Roman" w:cs="Times New Roman"/>
          <w:sz w:val="36"/>
          <w:szCs w:val="36"/>
        </w:rPr>
        <w:t xml:space="preserve">The second purpose is “to honor women who have given or who evidence a potential for distinctive service in any field of education.” The Founders sought to induct outstanding women educators who could achieve still more when stimulated by association with other professional educators. Membership in the Society continues to carry recognition of superior potential and accomplishment. Women educators are honored by being invited </w:t>
      </w:r>
      <w:r>
        <w:rPr>
          <w:rFonts w:ascii="Times New Roman" w:hAnsi="Times New Roman" w:cs="Times New Roman"/>
          <w:sz w:val="36"/>
          <w:szCs w:val="36"/>
        </w:rPr>
        <w:lastRenderedPageBreak/>
        <w:t>to affiliate with a select group of women who have been successful in professional and personal relationships. Honorary membership may be extended to women who have made significant contributions to education and/or the advancement of women educators but who are not eligible for active membership. Outstanding women educators in countries where the Society has not been organized may be awarded citations for distinguished service to education in their countries. We also present the Educator’s Award during each biennium to recognize a woman author or co-authors whose educational research and writing potentially impact the thoughts and actions of today’s complex society. [164 words]</w:t>
      </w:r>
    </w:p>
    <w:p w:rsidR="00AE7D66" w:rsidRDefault="00AE7D66" w:rsidP="00AE7D66">
      <w:pPr>
        <w:jc w:val="center"/>
        <w:rPr>
          <w:rFonts w:ascii="Times New Roman" w:hAnsi="Times New Roman" w:cs="Times New Roman"/>
          <w:sz w:val="36"/>
          <w:szCs w:val="36"/>
        </w:rPr>
      </w:pPr>
      <w:r>
        <w:rPr>
          <w:rFonts w:ascii="Times New Roman" w:hAnsi="Times New Roman" w:cs="Times New Roman"/>
          <w:sz w:val="36"/>
          <w:szCs w:val="36"/>
        </w:rPr>
        <w:t>Slide #</w:t>
      </w:r>
      <w:r w:rsidR="00082732">
        <w:rPr>
          <w:rFonts w:ascii="Times New Roman" w:hAnsi="Times New Roman" w:cs="Times New Roman"/>
          <w:sz w:val="36"/>
          <w:szCs w:val="36"/>
        </w:rPr>
        <w:t>5</w:t>
      </w:r>
    </w:p>
    <w:p w:rsidR="00AE7D66" w:rsidRDefault="00AE7D66" w:rsidP="00EC59A4">
      <w:pPr>
        <w:jc w:val="both"/>
        <w:rPr>
          <w:rFonts w:ascii="Times New Roman" w:hAnsi="Times New Roman" w:cs="Times New Roman"/>
          <w:sz w:val="36"/>
          <w:szCs w:val="36"/>
        </w:rPr>
      </w:pPr>
      <w:r>
        <w:rPr>
          <w:rFonts w:ascii="Times New Roman" w:hAnsi="Times New Roman" w:cs="Times New Roman"/>
          <w:sz w:val="36"/>
          <w:szCs w:val="36"/>
        </w:rPr>
        <w:t xml:space="preserve">The third purpose is “to advance the professional interest and position of women in education.” One of the chief motivations for the founding of the Society was the belief of Annie Webb Blanton that qualified women educators should be given equal opportunities in all areas of professional work. Members of the Society have been influential in bringing about promotion opportunities and single salary schedules. Through state and international scholarship programs, the Society endeavors to encourage and assist members to advance their professional interests, competencies, and positions. </w:t>
      </w:r>
      <w:r w:rsidR="0049397E">
        <w:rPr>
          <w:rFonts w:ascii="Times New Roman" w:hAnsi="Times New Roman" w:cs="Times New Roman"/>
          <w:sz w:val="36"/>
          <w:szCs w:val="36"/>
        </w:rPr>
        <w:t xml:space="preserve">Our </w:t>
      </w:r>
      <w:r>
        <w:rPr>
          <w:rFonts w:ascii="Times New Roman" w:hAnsi="Times New Roman" w:cs="Times New Roman"/>
          <w:sz w:val="36"/>
          <w:szCs w:val="36"/>
        </w:rPr>
        <w:t xml:space="preserve">Tennessee State Organization offers both beginning and advanced leadership training seminars for a minimal cost to participants, and the Xi State Vision Foundation also provides funding for innovative teaching practices. Projects supported by the Golden Gift Fund, </w:t>
      </w:r>
      <w:r>
        <w:rPr>
          <w:rFonts w:ascii="Times New Roman" w:hAnsi="Times New Roman" w:cs="Times New Roman"/>
          <w:sz w:val="36"/>
          <w:szCs w:val="36"/>
        </w:rPr>
        <w:lastRenderedPageBreak/>
        <w:t>such as DKG: Ignite: Leaders Empowering Leaders Program and special stipends, advance the work of the Society. [160 words]</w:t>
      </w:r>
    </w:p>
    <w:p w:rsidR="00AE7D66" w:rsidRDefault="00AE7D66" w:rsidP="00AE7D66">
      <w:pPr>
        <w:jc w:val="center"/>
        <w:rPr>
          <w:rFonts w:ascii="Times New Roman" w:hAnsi="Times New Roman" w:cs="Times New Roman"/>
          <w:sz w:val="36"/>
          <w:szCs w:val="36"/>
        </w:rPr>
      </w:pPr>
      <w:r>
        <w:rPr>
          <w:rFonts w:ascii="Times New Roman" w:hAnsi="Times New Roman" w:cs="Times New Roman"/>
          <w:sz w:val="36"/>
          <w:szCs w:val="36"/>
        </w:rPr>
        <w:t>Slide #</w:t>
      </w:r>
      <w:r w:rsidR="00082732">
        <w:rPr>
          <w:rFonts w:ascii="Times New Roman" w:hAnsi="Times New Roman" w:cs="Times New Roman"/>
          <w:sz w:val="36"/>
          <w:szCs w:val="36"/>
        </w:rPr>
        <w:t>6</w:t>
      </w:r>
    </w:p>
    <w:p w:rsidR="0049397E" w:rsidRDefault="00AE7D66" w:rsidP="00F51E21">
      <w:pPr>
        <w:jc w:val="both"/>
        <w:rPr>
          <w:rFonts w:ascii="Times New Roman" w:hAnsi="Times New Roman" w:cs="Times New Roman"/>
          <w:sz w:val="36"/>
          <w:szCs w:val="36"/>
        </w:rPr>
      </w:pPr>
      <w:r>
        <w:rPr>
          <w:rFonts w:ascii="Times New Roman" w:hAnsi="Times New Roman" w:cs="Times New Roman"/>
          <w:sz w:val="36"/>
          <w:szCs w:val="36"/>
        </w:rPr>
        <w:t xml:space="preserve">The fourth purpose is “to initiate, endorse, and support desirable legislation or other suitable endeavors in the interests of education and of women educators.” Members of the Society consistently support legislation to advance education and/or the status of women in education. Each March, the Tennessee State Organization sponsors a Legislative Symposium in Nashville to hear from lawmakers from about issues affecting education. We personally visit elected representatives to share our concerns while we are on the Hill. </w:t>
      </w:r>
      <w:r w:rsidR="00F51E21">
        <w:rPr>
          <w:rFonts w:ascii="Times New Roman" w:hAnsi="Times New Roman" w:cs="Times New Roman"/>
          <w:sz w:val="36"/>
          <w:szCs w:val="36"/>
        </w:rPr>
        <w:t>Members annually register</w:t>
      </w:r>
      <w:r>
        <w:rPr>
          <w:rFonts w:ascii="Times New Roman" w:hAnsi="Times New Roman" w:cs="Times New Roman"/>
          <w:sz w:val="36"/>
          <w:szCs w:val="36"/>
        </w:rPr>
        <w:t xml:space="preserve"> young children for Dolly Parton’s Books from Birth program. We are so proud that Dolly Parton was inducted as an Honorary Inte</w:t>
      </w:r>
      <w:r w:rsidR="00F51E21">
        <w:rPr>
          <w:rFonts w:ascii="Times New Roman" w:hAnsi="Times New Roman" w:cs="Times New Roman"/>
          <w:sz w:val="36"/>
          <w:szCs w:val="36"/>
        </w:rPr>
        <w:t>rnational DKG member at the 2020</w:t>
      </w:r>
      <w:r>
        <w:rPr>
          <w:rFonts w:ascii="Times New Roman" w:hAnsi="Times New Roman" w:cs="Times New Roman"/>
          <w:sz w:val="36"/>
          <w:szCs w:val="36"/>
        </w:rPr>
        <w:t xml:space="preserve"> international convention for her program to promote literacy by providing books for child</w:t>
      </w:r>
      <w:r w:rsidR="006E4952">
        <w:rPr>
          <w:rFonts w:ascii="Times New Roman" w:hAnsi="Times New Roman" w:cs="Times New Roman"/>
          <w:sz w:val="36"/>
          <w:szCs w:val="36"/>
        </w:rPr>
        <w:t>ren from birth to age five. [125</w:t>
      </w:r>
      <w:r>
        <w:rPr>
          <w:rFonts w:ascii="Times New Roman" w:hAnsi="Times New Roman" w:cs="Times New Roman"/>
          <w:sz w:val="36"/>
          <w:szCs w:val="36"/>
        </w:rPr>
        <w:t xml:space="preserve"> words]</w:t>
      </w:r>
    </w:p>
    <w:p w:rsidR="00AE7D66" w:rsidRDefault="00AE7D66" w:rsidP="00AE7D66">
      <w:pPr>
        <w:jc w:val="center"/>
        <w:rPr>
          <w:rFonts w:ascii="Times New Roman" w:hAnsi="Times New Roman" w:cs="Times New Roman"/>
          <w:sz w:val="36"/>
          <w:szCs w:val="36"/>
        </w:rPr>
      </w:pPr>
      <w:r>
        <w:rPr>
          <w:rFonts w:ascii="Times New Roman" w:hAnsi="Times New Roman" w:cs="Times New Roman"/>
          <w:sz w:val="36"/>
          <w:szCs w:val="36"/>
        </w:rPr>
        <w:t>Slide #</w:t>
      </w:r>
      <w:r w:rsidR="00082732">
        <w:rPr>
          <w:rFonts w:ascii="Times New Roman" w:hAnsi="Times New Roman" w:cs="Times New Roman"/>
          <w:sz w:val="36"/>
          <w:szCs w:val="36"/>
        </w:rPr>
        <w:t>7</w:t>
      </w:r>
    </w:p>
    <w:p w:rsidR="00AE7D66" w:rsidRDefault="00AE7D66" w:rsidP="00EC59A4">
      <w:pPr>
        <w:jc w:val="both"/>
        <w:rPr>
          <w:rFonts w:ascii="Times New Roman" w:hAnsi="Times New Roman" w:cs="Times New Roman"/>
          <w:sz w:val="36"/>
          <w:szCs w:val="36"/>
        </w:rPr>
      </w:pPr>
      <w:r>
        <w:rPr>
          <w:rFonts w:ascii="Times New Roman" w:hAnsi="Times New Roman" w:cs="Times New Roman"/>
          <w:sz w:val="36"/>
          <w:szCs w:val="36"/>
        </w:rPr>
        <w:t xml:space="preserve">The fifth purpose is “to endow scholarships to aid outstanding educators in pursuing graduate study and to grant fellowships to non-member women educators.” Tennessee offers eight scholarships for study beyond the bachelor’s degree: four $1,250 and four $3,000 awards. The first national scholarship of $1,000 for graduate study was awarded in 1940. Currently 29 annual and two biennial international scholarships of $6,000 and $10,000 are authorized. Voluntary contributions by members to the international World Fellowship Fund afford women from other </w:t>
      </w:r>
      <w:r>
        <w:rPr>
          <w:rFonts w:ascii="Times New Roman" w:hAnsi="Times New Roman" w:cs="Times New Roman"/>
          <w:sz w:val="36"/>
          <w:szCs w:val="36"/>
        </w:rPr>
        <w:lastRenderedPageBreak/>
        <w:t>countries $4,000 graduate study awards to study at universities in the United States or Canada. [109 words]</w:t>
      </w:r>
    </w:p>
    <w:p w:rsidR="00AE7D66" w:rsidRDefault="00AE7D66" w:rsidP="00AE7D66">
      <w:pPr>
        <w:jc w:val="center"/>
        <w:rPr>
          <w:rFonts w:ascii="Times New Roman" w:hAnsi="Times New Roman" w:cs="Times New Roman"/>
          <w:sz w:val="36"/>
          <w:szCs w:val="36"/>
        </w:rPr>
      </w:pPr>
      <w:r>
        <w:rPr>
          <w:rFonts w:ascii="Times New Roman" w:hAnsi="Times New Roman" w:cs="Times New Roman"/>
          <w:sz w:val="36"/>
          <w:szCs w:val="36"/>
        </w:rPr>
        <w:t>Slide #</w:t>
      </w:r>
      <w:r w:rsidR="00082732">
        <w:rPr>
          <w:rFonts w:ascii="Times New Roman" w:hAnsi="Times New Roman" w:cs="Times New Roman"/>
          <w:sz w:val="36"/>
          <w:szCs w:val="36"/>
        </w:rPr>
        <w:t>8</w:t>
      </w:r>
    </w:p>
    <w:p w:rsidR="00AE7D66" w:rsidRDefault="00AE7D66" w:rsidP="00EC59A4">
      <w:pPr>
        <w:jc w:val="both"/>
        <w:rPr>
          <w:rFonts w:ascii="Times New Roman" w:hAnsi="Times New Roman" w:cs="Times New Roman"/>
          <w:sz w:val="36"/>
          <w:szCs w:val="36"/>
        </w:rPr>
      </w:pPr>
      <w:r>
        <w:rPr>
          <w:rFonts w:ascii="Times New Roman" w:hAnsi="Times New Roman" w:cs="Times New Roman"/>
          <w:sz w:val="36"/>
          <w:szCs w:val="36"/>
        </w:rPr>
        <w:t xml:space="preserve">The sixth purpose is “to stimulate the personal and professional growth of members and to encourage their participation in appropriate programs of action.” The Society encourages and assists the personal and professional growth of members for effective participation as educators and civic leaders. Tennessee’s Xi State Vision Foundation offers the Liz </w:t>
      </w:r>
      <w:proofErr w:type="spellStart"/>
      <w:r>
        <w:rPr>
          <w:rFonts w:ascii="Times New Roman" w:hAnsi="Times New Roman" w:cs="Times New Roman"/>
          <w:sz w:val="36"/>
          <w:szCs w:val="36"/>
        </w:rPr>
        <w:t>Whorley</w:t>
      </w:r>
      <w:proofErr w:type="spellEnd"/>
      <w:r>
        <w:rPr>
          <w:rFonts w:ascii="Times New Roman" w:hAnsi="Times New Roman" w:cs="Times New Roman"/>
          <w:sz w:val="36"/>
          <w:szCs w:val="36"/>
        </w:rPr>
        <w:t xml:space="preserve"> Bradley Professional Growth Award for conferences and training up to $2,000. The Delta Kappa Gamma International Educators Foundation oversees the Lucille </w:t>
      </w:r>
      <w:proofErr w:type="spellStart"/>
      <w:r>
        <w:rPr>
          <w:rFonts w:ascii="Times New Roman" w:hAnsi="Times New Roman" w:cs="Times New Roman"/>
          <w:sz w:val="36"/>
          <w:szCs w:val="36"/>
        </w:rPr>
        <w:t>Cornetet</w:t>
      </w:r>
      <w:proofErr w:type="spellEnd"/>
      <w:r>
        <w:rPr>
          <w:rFonts w:ascii="Times New Roman" w:hAnsi="Times New Roman" w:cs="Times New Roman"/>
          <w:sz w:val="36"/>
          <w:szCs w:val="36"/>
        </w:rPr>
        <w:t xml:space="preserve"> Professional Development Award, Educational Project Grants, International Speaker’s Fund, and the </w:t>
      </w:r>
      <w:proofErr w:type="spellStart"/>
      <w:r>
        <w:rPr>
          <w:rFonts w:ascii="Times New Roman" w:hAnsi="Times New Roman" w:cs="Times New Roman"/>
          <w:sz w:val="36"/>
          <w:szCs w:val="36"/>
        </w:rPr>
        <w:t>Eunah</w:t>
      </w:r>
      <w:proofErr w:type="spellEnd"/>
      <w:r>
        <w:rPr>
          <w:rFonts w:ascii="Times New Roman" w:hAnsi="Times New Roman" w:cs="Times New Roman"/>
          <w:sz w:val="36"/>
          <w:szCs w:val="36"/>
        </w:rPr>
        <w:t xml:space="preserve"> Temple Holden Leadership Fund which financially supports growth opportunities for individual members, state organization convention attendees</w:t>
      </w:r>
      <w:r w:rsidR="00386674">
        <w:rPr>
          <w:rFonts w:ascii="Times New Roman" w:hAnsi="Times New Roman" w:cs="Times New Roman"/>
          <w:sz w:val="36"/>
          <w:szCs w:val="36"/>
        </w:rPr>
        <w:t>,</w:t>
      </w:r>
      <w:r>
        <w:rPr>
          <w:rFonts w:ascii="Times New Roman" w:hAnsi="Times New Roman" w:cs="Times New Roman"/>
          <w:sz w:val="36"/>
          <w:szCs w:val="36"/>
        </w:rPr>
        <w:t xml:space="preserve"> and international conference and convention participants.  Members are encouraged to plan, implement, and evaluate programs of study and action on every level of the Society. [127 words]</w:t>
      </w:r>
    </w:p>
    <w:p w:rsidR="00AE7D66" w:rsidRDefault="00AE7D66" w:rsidP="00AE7D66">
      <w:pPr>
        <w:jc w:val="center"/>
        <w:rPr>
          <w:rFonts w:ascii="Times New Roman" w:hAnsi="Times New Roman" w:cs="Times New Roman"/>
          <w:sz w:val="36"/>
          <w:szCs w:val="36"/>
        </w:rPr>
      </w:pPr>
      <w:r>
        <w:rPr>
          <w:rFonts w:ascii="Times New Roman" w:hAnsi="Times New Roman" w:cs="Times New Roman"/>
          <w:sz w:val="36"/>
          <w:szCs w:val="36"/>
        </w:rPr>
        <w:t>Slide #</w:t>
      </w:r>
      <w:r w:rsidR="00082732">
        <w:rPr>
          <w:rFonts w:ascii="Times New Roman" w:hAnsi="Times New Roman" w:cs="Times New Roman"/>
          <w:sz w:val="36"/>
          <w:szCs w:val="36"/>
        </w:rPr>
        <w:t>9</w:t>
      </w:r>
    </w:p>
    <w:p w:rsidR="0049397E" w:rsidRDefault="00AE7D66" w:rsidP="0049397E">
      <w:pPr>
        <w:jc w:val="both"/>
        <w:rPr>
          <w:rFonts w:ascii="Times New Roman" w:hAnsi="Times New Roman" w:cs="Times New Roman"/>
          <w:sz w:val="36"/>
          <w:szCs w:val="36"/>
        </w:rPr>
      </w:pPr>
      <w:r>
        <w:rPr>
          <w:rFonts w:ascii="Times New Roman" w:hAnsi="Times New Roman" w:cs="Times New Roman"/>
          <w:sz w:val="36"/>
          <w:szCs w:val="36"/>
        </w:rPr>
        <w:t xml:space="preserve">And finally, the seventh purpose is “to inform the members of current economic, social, political, and educational issues so that they may participate effectively in a world society.” Programs, seminars, publications, as well as travel and study experiences are provided to assist members in expanding their knowledge and understanding, in studying and assessing current issues and in enriching their personal lives. Sincere interpersonal relationships </w:t>
      </w:r>
      <w:r>
        <w:rPr>
          <w:rFonts w:ascii="Times New Roman" w:hAnsi="Times New Roman" w:cs="Times New Roman"/>
          <w:sz w:val="36"/>
          <w:szCs w:val="36"/>
        </w:rPr>
        <w:lastRenderedPageBreak/>
        <w:t xml:space="preserve">and challenging personal experiences provide opportunities for effective participation in a world society. The Tennessee State Organization President publishes </w:t>
      </w:r>
      <w:r>
        <w:rPr>
          <w:rFonts w:ascii="Times New Roman" w:hAnsi="Times New Roman" w:cs="Times New Roman"/>
          <w:i/>
          <w:iCs/>
          <w:sz w:val="36"/>
          <w:szCs w:val="36"/>
        </w:rPr>
        <w:t xml:space="preserve">Leadership Links </w:t>
      </w:r>
      <w:r>
        <w:rPr>
          <w:rFonts w:ascii="Times New Roman" w:hAnsi="Times New Roman" w:cs="Times New Roman"/>
          <w:sz w:val="36"/>
          <w:szCs w:val="36"/>
        </w:rPr>
        <w:t xml:space="preserve">every month to share the many opportunities our organization provides members. The </w:t>
      </w:r>
      <w:r w:rsidR="0049397E">
        <w:rPr>
          <w:rFonts w:ascii="Times New Roman" w:hAnsi="Times New Roman" w:cs="Times New Roman"/>
          <w:i/>
          <w:iCs/>
          <w:sz w:val="36"/>
          <w:szCs w:val="36"/>
        </w:rPr>
        <w:t>DKG Tennessee</w:t>
      </w:r>
      <w:r>
        <w:rPr>
          <w:rFonts w:ascii="Times New Roman" w:hAnsi="Times New Roman" w:cs="Times New Roman"/>
          <w:i/>
          <w:iCs/>
          <w:sz w:val="36"/>
          <w:szCs w:val="36"/>
        </w:rPr>
        <w:t xml:space="preserve"> News </w:t>
      </w:r>
      <w:r w:rsidR="0049397E">
        <w:rPr>
          <w:rFonts w:ascii="Times New Roman" w:hAnsi="Times New Roman" w:cs="Times New Roman"/>
          <w:sz w:val="36"/>
          <w:szCs w:val="36"/>
        </w:rPr>
        <w:t>which is published</w:t>
      </w:r>
      <w:r>
        <w:rPr>
          <w:rFonts w:ascii="Times New Roman" w:hAnsi="Times New Roman" w:cs="Times New Roman"/>
          <w:sz w:val="36"/>
          <w:szCs w:val="36"/>
        </w:rPr>
        <w:t xml:space="preserve"> four times a year also highlights our successes and accomplishments, motivating members to take advantage of leadership and service opportunities and affirming the Society’s mission, vision, and purposes. Up-to-date announcements are included in our state </w:t>
      </w:r>
      <w:r w:rsidR="0049397E">
        <w:rPr>
          <w:rFonts w:ascii="Times New Roman" w:hAnsi="Times New Roman" w:cs="Times New Roman"/>
          <w:sz w:val="36"/>
          <w:szCs w:val="36"/>
        </w:rPr>
        <w:t>organization Facebook page</w:t>
      </w:r>
      <w:r>
        <w:rPr>
          <w:rFonts w:ascii="Times New Roman" w:hAnsi="Times New Roman" w:cs="Times New Roman"/>
          <w:sz w:val="36"/>
          <w:szCs w:val="36"/>
        </w:rPr>
        <w:t xml:space="preserve"> and three international publications</w:t>
      </w:r>
      <w:r w:rsidR="0049397E">
        <w:rPr>
          <w:rFonts w:ascii="Times New Roman" w:hAnsi="Times New Roman" w:cs="Times New Roman"/>
          <w:sz w:val="36"/>
          <w:szCs w:val="36"/>
        </w:rPr>
        <w:t xml:space="preserve">: </w:t>
      </w:r>
      <w:r>
        <w:rPr>
          <w:rFonts w:ascii="Times New Roman" w:hAnsi="Times New Roman" w:cs="Times New Roman"/>
          <w:i/>
          <w:sz w:val="36"/>
          <w:szCs w:val="36"/>
        </w:rPr>
        <w:t>DKG News</w:t>
      </w:r>
      <w:r>
        <w:rPr>
          <w:rFonts w:ascii="Times New Roman" w:hAnsi="Times New Roman" w:cs="Times New Roman"/>
          <w:sz w:val="36"/>
          <w:szCs w:val="36"/>
        </w:rPr>
        <w:t xml:space="preserve">, the </w:t>
      </w:r>
      <w:r>
        <w:rPr>
          <w:rFonts w:ascii="Times New Roman" w:hAnsi="Times New Roman" w:cs="Times New Roman"/>
          <w:i/>
          <w:sz w:val="36"/>
          <w:szCs w:val="36"/>
        </w:rPr>
        <w:t>Bulletin – Journal</w:t>
      </w:r>
      <w:r>
        <w:rPr>
          <w:rFonts w:ascii="Times New Roman" w:hAnsi="Times New Roman" w:cs="Times New Roman"/>
          <w:sz w:val="36"/>
          <w:szCs w:val="36"/>
        </w:rPr>
        <w:t xml:space="preserve">, and the </w:t>
      </w:r>
      <w:r>
        <w:rPr>
          <w:rFonts w:ascii="Times New Roman" w:hAnsi="Times New Roman" w:cs="Times New Roman"/>
          <w:i/>
          <w:sz w:val="36"/>
          <w:szCs w:val="36"/>
        </w:rPr>
        <w:t>Bulletin – Collegial Exchange</w:t>
      </w:r>
      <w:r>
        <w:rPr>
          <w:rFonts w:ascii="Times New Roman" w:hAnsi="Times New Roman" w:cs="Times New Roman"/>
          <w:sz w:val="36"/>
          <w:szCs w:val="36"/>
        </w:rPr>
        <w:t xml:space="preserve"> </w:t>
      </w:r>
      <w:r w:rsidR="0049397E">
        <w:rPr>
          <w:rFonts w:ascii="Times New Roman" w:hAnsi="Times New Roman" w:cs="Times New Roman"/>
          <w:sz w:val="36"/>
          <w:szCs w:val="36"/>
        </w:rPr>
        <w:t xml:space="preserve">that </w:t>
      </w:r>
      <w:r>
        <w:rPr>
          <w:rFonts w:ascii="Times New Roman" w:hAnsi="Times New Roman" w:cs="Times New Roman"/>
          <w:sz w:val="36"/>
          <w:szCs w:val="36"/>
        </w:rPr>
        <w:t>examine current economic, social, political, and educational issues to ke</w:t>
      </w:r>
      <w:r w:rsidR="00621F3F">
        <w:rPr>
          <w:rFonts w:ascii="Times New Roman" w:hAnsi="Times New Roman" w:cs="Times New Roman"/>
          <w:sz w:val="36"/>
          <w:szCs w:val="36"/>
        </w:rPr>
        <w:t>ep our membership informed. [169</w:t>
      </w:r>
      <w:r>
        <w:rPr>
          <w:rFonts w:ascii="Times New Roman" w:hAnsi="Times New Roman" w:cs="Times New Roman"/>
          <w:sz w:val="36"/>
          <w:szCs w:val="36"/>
        </w:rPr>
        <w:t xml:space="preserve"> words]</w:t>
      </w:r>
    </w:p>
    <w:p w:rsidR="0049397E" w:rsidRDefault="0049397E" w:rsidP="0049397E">
      <w:pPr>
        <w:jc w:val="center"/>
        <w:rPr>
          <w:rFonts w:ascii="Times New Roman" w:hAnsi="Times New Roman" w:cs="Times New Roman"/>
          <w:sz w:val="36"/>
          <w:szCs w:val="36"/>
        </w:rPr>
      </w:pPr>
      <w:r>
        <w:rPr>
          <w:rFonts w:ascii="Times New Roman" w:hAnsi="Times New Roman" w:cs="Times New Roman"/>
          <w:sz w:val="36"/>
          <w:szCs w:val="36"/>
        </w:rPr>
        <w:t>Slide #10</w:t>
      </w:r>
    </w:p>
    <w:p w:rsidR="0049397E" w:rsidRDefault="0049397E" w:rsidP="0049397E">
      <w:pPr>
        <w:jc w:val="both"/>
        <w:rPr>
          <w:rFonts w:ascii="Times New Roman" w:hAnsi="Times New Roman" w:cs="Times New Roman"/>
          <w:sz w:val="36"/>
          <w:szCs w:val="36"/>
        </w:rPr>
      </w:pPr>
      <w:r>
        <w:rPr>
          <w:rFonts w:ascii="Times New Roman" w:hAnsi="Times New Roman" w:cs="Times New Roman"/>
          <w:sz w:val="36"/>
          <w:szCs w:val="36"/>
        </w:rPr>
        <w:t>So what have we learned about our Society’s Mission, Vision, and Purposes? We now know</w:t>
      </w:r>
      <w:r w:rsidR="002B4399" w:rsidRPr="002B4399">
        <w:rPr>
          <w:rFonts w:ascii="Times New Roman" w:hAnsi="Times New Roman" w:cs="Times New Roman"/>
          <w:sz w:val="36"/>
          <w:szCs w:val="36"/>
        </w:rPr>
        <w:t xml:space="preserve"> </w:t>
      </w:r>
      <w:r w:rsidR="002B4399">
        <w:rPr>
          <w:rFonts w:ascii="Times New Roman" w:hAnsi="Times New Roman" w:cs="Times New Roman"/>
          <w:sz w:val="36"/>
          <w:szCs w:val="36"/>
        </w:rPr>
        <w:t>that t</w:t>
      </w:r>
      <w:r w:rsidR="002B4399" w:rsidRPr="003C1BAA">
        <w:rPr>
          <w:rFonts w:ascii="Times New Roman" w:hAnsi="Times New Roman" w:cs="Times New Roman"/>
          <w:sz w:val="36"/>
          <w:szCs w:val="36"/>
        </w:rPr>
        <w:t>he f</w:t>
      </w:r>
      <w:r w:rsidR="002B4399">
        <w:rPr>
          <w:rFonts w:ascii="Times New Roman" w:hAnsi="Times New Roman" w:cs="Times New Roman"/>
          <w:sz w:val="36"/>
          <w:szCs w:val="36"/>
        </w:rPr>
        <w:t>oundation of our organization was</w:t>
      </w:r>
      <w:r w:rsidR="002B4399" w:rsidRPr="003C1BAA">
        <w:rPr>
          <w:rFonts w:ascii="Times New Roman" w:hAnsi="Times New Roman" w:cs="Times New Roman"/>
          <w:sz w:val="36"/>
          <w:szCs w:val="36"/>
        </w:rPr>
        <w:t xml:space="preserve"> created by o</w:t>
      </w:r>
      <w:r w:rsidR="002B4399">
        <w:rPr>
          <w:rFonts w:ascii="Times New Roman" w:hAnsi="Times New Roman" w:cs="Times New Roman"/>
          <w:sz w:val="36"/>
          <w:szCs w:val="36"/>
        </w:rPr>
        <w:t>ur shared mission and vision and that we</w:t>
      </w:r>
      <w:r w:rsidR="002B4399" w:rsidRPr="003C1BAA">
        <w:rPr>
          <w:rFonts w:ascii="Times New Roman" w:hAnsi="Times New Roman" w:cs="Times New Roman"/>
          <w:sz w:val="36"/>
          <w:szCs w:val="36"/>
        </w:rPr>
        <w:t xml:space="preserve"> put</w:t>
      </w:r>
      <w:r w:rsidR="008F08EF">
        <w:rPr>
          <w:rFonts w:ascii="Times New Roman" w:hAnsi="Times New Roman" w:cs="Times New Roman"/>
          <w:sz w:val="36"/>
          <w:szCs w:val="36"/>
        </w:rPr>
        <w:t xml:space="preserve"> those ideas into action </w:t>
      </w:r>
      <w:r w:rsidR="002B4399" w:rsidRPr="003C1BAA">
        <w:rPr>
          <w:rFonts w:ascii="Times New Roman" w:hAnsi="Times New Roman" w:cs="Times New Roman"/>
          <w:sz w:val="36"/>
          <w:szCs w:val="36"/>
        </w:rPr>
        <w:t xml:space="preserve">by </w:t>
      </w:r>
      <w:r w:rsidR="002B4399">
        <w:rPr>
          <w:rFonts w:ascii="Times New Roman" w:hAnsi="Times New Roman" w:cs="Times New Roman"/>
          <w:sz w:val="36"/>
          <w:szCs w:val="36"/>
        </w:rPr>
        <w:t xml:space="preserve">fulfilling </w:t>
      </w:r>
      <w:r w:rsidR="002B4399" w:rsidRPr="003C1BAA">
        <w:rPr>
          <w:rFonts w:ascii="Times New Roman" w:hAnsi="Times New Roman" w:cs="Times New Roman"/>
          <w:sz w:val="36"/>
          <w:szCs w:val="36"/>
        </w:rPr>
        <w:t>our seven purposes</w:t>
      </w:r>
      <w:r>
        <w:rPr>
          <w:rFonts w:ascii="Times New Roman" w:hAnsi="Times New Roman" w:cs="Times New Roman"/>
          <w:sz w:val="36"/>
          <w:szCs w:val="36"/>
        </w:rPr>
        <w:t xml:space="preserve">. Complete the five-question activity for module five: “Mission, Vision, &amp; Purposes” and submit to </w:t>
      </w:r>
      <w:hyperlink r:id="rId7" w:history="1">
        <w:r>
          <w:rPr>
            <w:rStyle w:val="Hyperlink"/>
            <w:rFonts w:ascii="Times New Roman" w:hAnsi="Times New Roman" w:cs="Times New Roman"/>
            <w:sz w:val="36"/>
            <w:szCs w:val="36"/>
          </w:rPr>
          <w:t>DKG.member.edu@gmail.com</w:t>
        </w:r>
      </w:hyperlink>
      <w:r>
        <w:rPr>
          <w:rFonts w:ascii="Times New Roman" w:hAnsi="Times New Roman" w:cs="Times New Roman"/>
          <w:sz w:val="36"/>
          <w:szCs w:val="36"/>
        </w:rPr>
        <w:t xml:space="preserve"> for credit.</w:t>
      </w:r>
      <w:r w:rsidR="000A712E">
        <w:rPr>
          <w:rFonts w:ascii="Times New Roman" w:hAnsi="Times New Roman" w:cs="Times New Roman"/>
          <w:sz w:val="36"/>
          <w:szCs w:val="36"/>
        </w:rPr>
        <w:t xml:space="preserve"> [59 words]</w:t>
      </w:r>
    </w:p>
    <w:p w:rsidR="0049397E" w:rsidRDefault="0049397E" w:rsidP="0049397E">
      <w:pPr>
        <w:rPr>
          <w:rFonts w:ascii="Times New Roman" w:hAnsi="Times New Roman" w:cs="Times New Roman"/>
          <w:sz w:val="36"/>
          <w:szCs w:val="36"/>
        </w:rPr>
      </w:pPr>
    </w:p>
    <w:p w:rsidR="00AE7D66" w:rsidRDefault="00AE7D66" w:rsidP="00AE7D66">
      <w:pPr>
        <w:rPr>
          <w:rFonts w:ascii="Times New Roman" w:hAnsi="Times New Roman" w:cs="Times New Roman"/>
          <w:sz w:val="36"/>
          <w:szCs w:val="36"/>
        </w:rPr>
      </w:pPr>
    </w:p>
    <w:sectPr w:rsidR="00AE7D6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B8C" w:rsidRDefault="00411B8C" w:rsidP="00316119">
      <w:pPr>
        <w:spacing w:after="0" w:line="240" w:lineRule="auto"/>
      </w:pPr>
      <w:r>
        <w:separator/>
      </w:r>
    </w:p>
  </w:endnote>
  <w:endnote w:type="continuationSeparator" w:id="0">
    <w:p w:rsidR="00411B8C" w:rsidRDefault="00411B8C" w:rsidP="00316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B8C" w:rsidRDefault="00411B8C" w:rsidP="00316119">
      <w:pPr>
        <w:spacing w:after="0" w:line="240" w:lineRule="auto"/>
      </w:pPr>
      <w:r>
        <w:separator/>
      </w:r>
    </w:p>
  </w:footnote>
  <w:footnote w:type="continuationSeparator" w:id="0">
    <w:p w:rsidR="00411B8C" w:rsidRDefault="00411B8C" w:rsidP="00316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119" w:rsidRPr="00316119" w:rsidRDefault="00316119" w:rsidP="00316119">
    <w:pPr>
      <w:pStyle w:val="Header"/>
      <w:jc w:val="center"/>
      <w:rPr>
        <w:rFonts w:ascii="Times New Roman" w:hAnsi="Times New Roman" w:cs="Times New Roman"/>
        <w:sz w:val="36"/>
        <w:szCs w:val="36"/>
      </w:rPr>
    </w:pPr>
    <w:r>
      <w:rPr>
        <w:rFonts w:ascii="Times New Roman" w:hAnsi="Times New Roman" w:cs="Times New Roman"/>
        <w:sz w:val="36"/>
        <w:szCs w:val="36"/>
      </w:rPr>
      <w:t>Mission, Vision, and Purposes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D16B0"/>
    <w:multiLevelType w:val="hybridMultilevel"/>
    <w:tmpl w:val="0DA6EEAE"/>
    <w:lvl w:ilvl="0" w:tplc="4A145730">
      <w:start w:val="1"/>
      <w:numFmt w:val="bullet"/>
      <w:lvlText w:val=""/>
      <w:lvlJc w:val="left"/>
      <w:pPr>
        <w:tabs>
          <w:tab w:val="num" w:pos="720"/>
        </w:tabs>
        <w:ind w:left="720" w:hanging="360"/>
      </w:pPr>
      <w:rPr>
        <w:rFonts w:ascii="Wingdings" w:hAnsi="Wingdings" w:hint="default"/>
      </w:rPr>
    </w:lvl>
    <w:lvl w:ilvl="1" w:tplc="5C98B0C2">
      <w:start w:val="1"/>
      <w:numFmt w:val="bullet"/>
      <w:lvlText w:val=""/>
      <w:lvlJc w:val="left"/>
      <w:pPr>
        <w:tabs>
          <w:tab w:val="num" w:pos="1440"/>
        </w:tabs>
        <w:ind w:left="1440" w:hanging="360"/>
      </w:pPr>
      <w:rPr>
        <w:rFonts w:ascii="Wingdings" w:hAnsi="Wingdings" w:hint="default"/>
      </w:rPr>
    </w:lvl>
    <w:lvl w:ilvl="2" w:tplc="8BA494DC">
      <w:start w:val="1"/>
      <w:numFmt w:val="bullet"/>
      <w:lvlText w:val=""/>
      <w:lvlJc w:val="left"/>
      <w:pPr>
        <w:tabs>
          <w:tab w:val="num" w:pos="2160"/>
        </w:tabs>
        <w:ind w:left="2160" w:hanging="360"/>
      </w:pPr>
      <w:rPr>
        <w:rFonts w:ascii="Wingdings" w:hAnsi="Wingdings" w:hint="default"/>
      </w:rPr>
    </w:lvl>
    <w:lvl w:ilvl="3" w:tplc="6478EDDE">
      <w:start w:val="1"/>
      <w:numFmt w:val="bullet"/>
      <w:lvlText w:val=""/>
      <w:lvlJc w:val="left"/>
      <w:pPr>
        <w:tabs>
          <w:tab w:val="num" w:pos="2880"/>
        </w:tabs>
        <w:ind w:left="2880" w:hanging="360"/>
      </w:pPr>
      <w:rPr>
        <w:rFonts w:ascii="Wingdings" w:hAnsi="Wingdings" w:hint="default"/>
      </w:rPr>
    </w:lvl>
    <w:lvl w:ilvl="4" w:tplc="F6A2384E">
      <w:start w:val="1"/>
      <w:numFmt w:val="bullet"/>
      <w:lvlText w:val=""/>
      <w:lvlJc w:val="left"/>
      <w:pPr>
        <w:tabs>
          <w:tab w:val="num" w:pos="3600"/>
        </w:tabs>
        <w:ind w:left="3600" w:hanging="360"/>
      </w:pPr>
      <w:rPr>
        <w:rFonts w:ascii="Wingdings" w:hAnsi="Wingdings" w:hint="default"/>
      </w:rPr>
    </w:lvl>
    <w:lvl w:ilvl="5" w:tplc="621E9376">
      <w:start w:val="1"/>
      <w:numFmt w:val="bullet"/>
      <w:lvlText w:val=""/>
      <w:lvlJc w:val="left"/>
      <w:pPr>
        <w:tabs>
          <w:tab w:val="num" w:pos="4320"/>
        </w:tabs>
        <w:ind w:left="4320" w:hanging="360"/>
      </w:pPr>
      <w:rPr>
        <w:rFonts w:ascii="Wingdings" w:hAnsi="Wingdings" w:hint="default"/>
      </w:rPr>
    </w:lvl>
    <w:lvl w:ilvl="6" w:tplc="9502FFB6">
      <w:start w:val="1"/>
      <w:numFmt w:val="bullet"/>
      <w:lvlText w:val=""/>
      <w:lvlJc w:val="left"/>
      <w:pPr>
        <w:tabs>
          <w:tab w:val="num" w:pos="5040"/>
        </w:tabs>
        <w:ind w:left="5040" w:hanging="360"/>
      </w:pPr>
      <w:rPr>
        <w:rFonts w:ascii="Wingdings" w:hAnsi="Wingdings" w:hint="default"/>
      </w:rPr>
    </w:lvl>
    <w:lvl w:ilvl="7" w:tplc="8FA67E9A">
      <w:start w:val="1"/>
      <w:numFmt w:val="bullet"/>
      <w:lvlText w:val=""/>
      <w:lvlJc w:val="left"/>
      <w:pPr>
        <w:tabs>
          <w:tab w:val="num" w:pos="5760"/>
        </w:tabs>
        <w:ind w:left="5760" w:hanging="360"/>
      </w:pPr>
      <w:rPr>
        <w:rFonts w:ascii="Wingdings" w:hAnsi="Wingdings" w:hint="default"/>
      </w:rPr>
    </w:lvl>
    <w:lvl w:ilvl="8" w:tplc="6A6E5494">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66"/>
    <w:rsid w:val="00082732"/>
    <w:rsid w:val="000A712E"/>
    <w:rsid w:val="002B4399"/>
    <w:rsid w:val="00316119"/>
    <w:rsid w:val="00386674"/>
    <w:rsid w:val="003D36D4"/>
    <w:rsid w:val="00411B8C"/>
    <w:rsid w:val="0049397E"/>
    <w:rsid w:val="005C4CF8"/>
    <w:rsid w:val="00621F3F"/>
    <w:rsid w:val="006E4952"/>
    <w:rsid w:val="008F08EF"/>
    <w:rsid w:val="00A325F3"/>
    <w:rsid w:val="00AE7D66"/>
    <w:rsid w:val="00EC59A4"/>
    <w:rsid w:val="00F51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4B986-F88C-4659-BA62-0B5418F1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397E"/>
    <w:rPr>
      <w:color w:val="0563C1" w:themeColor="hyperlink"/>
      <w:u w:val="single"/>
    </w:rPr>
  </w:style>
  <w:style w:type="paragraph" w:styleId="Header">
    <w:name w:val="header"/>
    <w:basedOn w:val="Normal"/>
    <w:link w:val="HeaderChar"/>
    <w:uiPriority w:val="99"/>
    <w:unhideWhenUsed/>
    <w:rsid w:val="00316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119"/>
  </w:style>
  <w:style w:type="paragraph" w:styleId="Footer">
    <w:name w:val="footer"/>
    <w:basedOn w:val="Normal"/>
    <w:link w:val="FooterChar"/>
    <w:uiPriority w:val="99"/>
    <w:unhideWhenUsed/>
    <w:rsid w:val="00316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2515">
      <w:bodyDiv w:val="1"/>
      <w:marLeft w:val="0"/>
      <w:marRight w:val="0"/>
      <w:marTop w:val="0"/>
      <w:marBottom w:val="0"/>
      <w:divBdr>
        <w:top w:val="none" w:sz="0" w:space="0" w:color="auto"/>
        <w:left w:val="none" w:sz="0" w:space="0" w:color="auto"/>
        <w:bottom w:val="none" w:sz="0" w:space="0" w:color="auto"/>
        <w:right w:val="none" w:sz="0" w:space="0" w:color="auto"/>
      </w:divBdr>
    </w:div>
    <w:div w:id="10092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KG.member.ed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Alexander</dc:creator>
  <cp:keywords/>
  <dc:description/>
  <cp:lastModifiedBy>Elaine Alexander</cp:lastModifiedBy>
  <cp:revision>13</cp:revision>
  <dcterms:created xsi:type="dcterms:W3CDTF">2021-09-01T05:20:00Z</dcterms:created>
  <dcterms:modified xsi:type="dcterms:W3CDTF">2021-10-31T17:42:00Z</dcterms:modified>
</cp:coreProperties>
</file>