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4AFD"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Slide #1</w:t>
      </w:r>
    </w:p>
    <w:p w14:paraId="00000002" w14:textId="77777777" w:rsidR="00114AFD" w:rsidRDefault="00000000">
      <w:pPr>
        <w:jc w:val="both"/>
        <w:rPr>
          <w:rFonts w:ascii="Times New Roman" w:eastAsia="Times New Roman" w:hAnsi="Times New Roman" w:cs="Times New Roman"/>
          <w:sz w:val="36"/>
          <w:szCs w:val="36"/>
        </w:rPr>
      </w:pPr>
      <w:bookmarkStart w:id="0" w:name="_heading=h.gjdgxs" w:colFirst="0" w:colLast="0"/>
      <w:bookmarkEnd w:id="0"/>
      <w:r>
        <w:rPr>
          <w:rFonts w:ascii="Times New Roman" w:eastAsia="Times New Roman" w:hAnsi="Times New Roman" w:cs="Times New Roman"/>
          <w:sz w:val="36"/>
          <w:szCs w:val="36"/>
        </w:rPr>
        <w:t>The Tennessee State Organization Executive Board includes officers, past state presidents, and chapter presidents. The state officers include the President, First Vice President, Second Vice President, Recording Secretary, Corresponding Secretary, and Treasurer. Officers are elected by the membership to serve two-year terms except for the treasurer who may serve up to ten years. The related personnel positions are parliamentarian appointed by the President in addition to the Executive Secretary, Editor, and Webmaster who are selected by the Executive Board from recommendations made by the Personnel Committee. Each and every one of these members respects the history of this organization, values her association with its members, and embraces the opportunities for training and service. [113 words]</w:t>
      </w:r>
    </w:p>
    <w:p w14:paraId="00000003" w14:textId="77777777" w:rsidR="00114AFD"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Slide #2 </w:t>
      </w:r>
    </w:p>
    <w:p w14:paraId="00000004" w14:textId="77777777" w:rsidR="00114AFD" w:rsidRDefault="00000000">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Dr. Elaine Vaughan leads our state as the Tennessee State Organization President. Elaine is a mathematics and dual enrollment teacher at Oak Ridge High School and is a recipient of the Presidential Award of Excellence for Science and Mathematics Teaching.  She also is a mentor to pre-service teachers from the University of Tennessee in Knoxville.  Our First Vice President is Marsha Brewer. Marsha spent her teaching career as a Metro Nashville Public Schools music educator and is an Orff Level 3 Music Specialist. Orlean Bauman serves as our Second Vice President. Orlean is a retired Hickman County High School English teacher and a National Council of Teachers of English Teacher of Excellence Award Recipient. She also served as the state newsletter editor from 2011 until 2021. [126 words]</w:t>
      </w:r>
    </w:p>
    <w:p w14:paraId="00000005" w14:textId="77777777" w:rsidR="00114AFD"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Slide #3</w:t>
      </w:r>
    </w:p>
    <w:p w14:paraId="00000006" w14:textId="77777777" w:rsidR="00114AFD" w:rsidRDefault="00000000">
      <w:pPr>
        <w:jc w:val="both"/>
        <w:rPr>
          <w:sz w:val="36"/>
          <w:szCs w:val="36"/>
        </w:rPr>
      </w:pPr>
      <w:r>
        <w:rPr>
          <w:rFonts w:ascii="Times New Roman" w:eastAsia="Times New Roman" w:hAnsi="Times New Roman" w:cs="Times New Roman"/>
          <w:sz w:val="36"/>
          <w:szCs w:val="36"/>
        </w:rPr>
        <w:t xml:space="preserve">Tennessee’s recording secretary, Chasity Ragsdale, teaches English at Hampshire Unit School in Hampshire, TN, and was recently named Teacher of the Year by her colleagues. Our Corresponding Secretary is Amanda Pugh, an adjunct professor at Jackson State Community College. Amanda initiated the </w:t>
      </w:r>
      <w:r>
        <w:rPr>
          <w:rFonts w:ascii="Times New Roman" w:eastAsia="Times New Roman" w:hAnsi="Times New Roman" w:cs="Times New Roman"/>
          <w:i/>
          <w:sz w:val="36"/>
          <w:szCs w:val="36"/>
        </w:rPr>
        <w:t>COVID Chronicles</w:t>
      </w:r>
      <w:r>
        <w:rPr>
          <w:rFonts w:ascii="Times New Roman" w:eastAsia="Times New Roman" w:hAnsi="Times New Roman" w:cs="Times New Roman"/>
          <w:sz w:val="36"/>
          <w:szCs w:val="36"/>
        </w:rPr>
        <w:t xml:space="preserve"> as a member of the 2019-21 Historical Preservation Committee.  Our current treasurer is Dr. Dianne Anderson, the McKenzie Special School District Technology Coordinator. Dianne also served the Tennessee State Organization as webmaster from 2010 until 2018. The treasurer is selected by the Executive Board from recommendations made by the Tennessee State Organization Personnel Committee.</w:t>
      </w:r>
      <w:r>
        <w:rPr>
          <w:sz w:val="36"/>
          <w:szCs w:val="36"/>
        </w:rPr>
        <w:t xml:space="preserve">        </w:t>
      </w:r>
      <w:r>
        <w:rPr>
          <w:rFonts w:ascii="Times New Roman" w:eastAsia="Times New Roman" w:hAnsi="Times New Roman" w:cs="Times New Roman"/>
          <w:sz w:val="36"/>
          <w:szCs w:val="36"/>
        </w:rPr>
        <w:t>[98 words]</w:t>
      </w:r>
    </w:p>
    <w:p w14:paraId="00000007" w14:textId="77777777" w:rsidR="00114AFD"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Slide #4</w:t>
      </w:r>
    </w:p>
    <w:p w14:paraId="00000008" w14:textId="77777777" w:rsidR="00114AFD" w:rsidRDefault="00000000">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There are four additional related personnel positions in our state organization: parliamentarian, executive secretary, editor, and webmaster. Dr. Kathie </w:t>
      </w:r>
      <w:proofErr w:type="spellStart"/>
      <w:r>
        <w:rPr>
          <w:rFonts w:ascii="Times New Roman" w:eastAsia="Times New Roman" w:hAnsi="Times New Roman" w:cs="Times New Roman"/>
          <w:sz w:val="36"/>
          <w:szCs w:val="36"/>
        </w:rPr>
        <w:t>Harned</w:t>
      </w:r>
      <w:proofErr w:type="spellEnd"/>
      <w:r>
        <w:rPr>
          <w:rFonts w:ascii="Times New Roman" w:eastAsia="Times New Roman" w:hAnsi="Times New Roman" w:cs="Times New Roman"/>
          <w:sz w:val="36"/>
          <w:szCs w:val="36"/>
        </w:rPr>
        <w:t xml:space="preserve"> is our state parliamentarian.</w:t>
      </w: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sz w:val="36"/>
          <w:szCs w:val="36"/>
        </w:rPr>
        <w:t xml:space="preserve">She retired from Metro Nashville Schools as Curriculum Principal (McGavock High School), District Director of AVID, and District Curriculum Coach. Kathie also served as the Tennessee State Organization President from 2011 until 2013 and received the 2020 Tennessee State Organization Achievement Award. The Tennessee Executive Secretary is Jenni Lusk who is the Knox Doss Middle School Media Specialist and co-owner with her husband of Lusk Photography. The state newsletter editor is Michelle Steen, a Spanish instructor for both the Jackson Madison County School System and the University of Tennessee at Martin, </w:t>
      </w:r>
      <w:proofErr w:type="gramStart"/>
      <w:r>
        <w:rPr>
          <w:rFonts w:ascii="Times New Roman" w:eastAsia="Times New Roman" w:hAnsi="Times New Roman" w:cs="Times New Roman"/>
          <w:sz w:val="36"/>
          <w:szCs w:val="36"/>
        </w:rPr>
        <w:t>Selmer</w:t>
      </w:r>
      <w:proofErr w:type="gramEnd"/>
      <w:r>
        <w:rPr>
          <w:rFonts w:ascii="Times New Roman" w:eastAsia="Times New Roman" w:hAnsi="Times New Roman" w:cs="Times New Roman"/>
          <w:sz w:val="36"/>
          <w:szCs w:val="36"/>
        </w:rPr>
        <w:t xml:space="preserve"> and Jackson campuses. Michelle also serves as a DKG </w:t>
      </w:r>
      <w:r>
        <w:rPr>
          <w:rFonts w:ascii="Times New Roman" w:eastAsia="Times New Roman" w:hAnsi="Times New Roman" w:cs="Times New Roman"/>
          <w:sz w:val="36"/>
          <w:szCs w:val="36"/>
        </w:rPr>
        <w:lastRenderedPageBreak/>
        <w:t>International Speaker. Finally, Sherrie Collins serves as our webmaster. Sherrie is the media specialist for Union County High School and facilitated the first ever Virtual Creative Arts Retreat in the Fall of 2020. [158 words]</w:t>
      </w:r>
    </w:p>
    <w:p w14:paraId="00000009" w14:textId="77777777" w:rsidR="00114AFD"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Slide #5</w:t>
      </w:r>
    </w:p>
    <w:p w14:paraId="0000000A" w14:textId="77777777" w:rsidR="00114AFD" w:rsidRDefault="00000000">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We would like to familiarize members with the state committees so that they might consider serving on one of them in the future. Area Directors serve as liaisons between the state president and local chapters. There are nine areas in the state. The Awards Committee presents the Order of the Rose Awards and totals points for the Maycie Chapter Excellence Awards given at the state convention. The Bylaws and Rules Committee presents amendments to state governing documents and reviews chapter rules for compliance with state and international rules. The Communications and Marketing Committee provides technology training, presents both Communications and Marketing chapter awards, and creates marketing videos. The Convention Steering Committee organizes the registration, breakout sessions, housing, and meals at the state convention in Sewanee each year. The Educational Excellence Committee suggests programs and projects for chapters; the Expansion Committee looks to establish chapters in areas where DKG is not present, elected Finance Committee members oversee the budget and financial affairs, and the Historic Preservation Committee records and preserves the state history. [172 words]</w:t>
      </w:r>
    </w:p>
    <w:p w14:paraId="0000000B" w14:textId="77777777" w:rsidR="00114AFD" w:rsidRDefault="00114AFD">
      <w:pPr>
        <w:jc w:val="both"/>
        <w:rPr>
          <w:rFonts w:ascii="Times New Roman" w:eastAsia="Times New Roman" w:hAnsi="Times New Roman" w:cs="Times New Roman"/>
          <w:sz w:val="36"/>
          <w:szCs w:val="36"/>
        </w:rPr>
      </w:pPr>
    </w:p>
    <w:p w14:paraId="0000000C" w14:textId="77777777" w:rsidR="00114AFD" w:rsidRDefault="00114AFD">
      <w:pPr>
        <w:jc w:val="both"/>
        <w:rPr>
          <w:rFonts w:ascii="Times New Roman" w:eastAsia="Times New Roman" w:hAnsi="Times New Roman" w:cs="Times New Roman"/>
          <w:sz w:val="36"/>
          <w:szCs w:val="36"/>
        </w:rPr>
      </w:pPr>
    </w:p>
    <w:p w14:paraId="0000000D" w14:textId="77777777" w:rsidR="00114AFD" w:rsidRDefault="00114AFD">
      <w:pPr>
        <w:jc w:val="both"/>
        <w:rPr>
          <w:rFonts w:ascii="Times New Roman" w:eastAsia="Times New Roman" w:hAnsi="Times New Roman" w:cs="Times New Roman"/>
          <w:sz w:val="36"/>
          <w:szCs w:val="36"/>
        </w:rPr>
      </w:pPr>
    </w:p>
    <w:p w14:paraId="0000000E" w14:textId="77777777" w:rsidR="00114AFD"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Slide #6</w:t>
      </w:r>
    </w:p>
    <w:p w14:paraId="0000000F" w14:textId="77777777" w:rsidR="00114AFD" w:rsidRDefault="00000000">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There are still more state committees where members might want to serve. The Leadership Development Committee organizes the beginning and advanced leadership management seminars with accomplished consultants each biennium. The Legislative Committee plans the annual Legislative Symposium and serves as a liaison between U.S. Forum and local chapters. The Membership Committee plans the Orientation Tea and Ceremony of Remembrance at the annual state convention. The next two committees are elected, so members who are interested apply, and those selected are approved by the Executive Board and convention attendees every two years. The Nominations Committee selects members for elected positions, and the Personnel Committee fills related personnel positions. The Planning Committee monitors the Tennessee Strategic Plan; the Scholarship Committee awards money for members seeking financial help with graduate study expenses; the Special Events Committee oversees the Silent Auction during the convention which raises money for leadership training; and the State Projects Committee encourages literacy and numeracy efforts in Tennessee. [158 words]</w:t>
      </w:r>
    </w:p>
    <w:p w14:paraId="00000010" w14:textId="77777777" w:rsidR="00114AFD"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Slide #7</w:t>
      </w:r>
    </w:p>
    <w:p w14:paraId="00000011" w14:textId="77777777" w:rsidR="00114AFD" w:rsidRDefault="00000000">
      <w:pPr>
        <w:jc w:val="both"/>
        <w:rPr>
          <w:rFonts w:ascii="Times New Roman" w:eastAsia="Times New Roman" w:hAnsi="Times New Roman" w:cs="Times New Roman"/>
          <w:sz w:val="32"/>
          <w:szCs w:val="32"/>
        </w:rPr>
      </w:pPr>
      <w:r>
        <w:rPr>
          <w:rFonts w:ascii="Times New Roman" w:eastAsia="Times New Roman" w:hAnsi="Times New Roman" w:cs="Times New Roman"/>
          <w:sz w:val="36"/>
          <w:szCs w:val="36"/>
        </w:rPr>
        <w:t xml:space="preserve">So what have we learned about our Tennessee State Organization Officers and Committees? We now know our Tennessee State Organization Officers and Related Personnel as well as state committees that serve our organization. Complete the five-question activity for module four: “Tennessee State Organization Officers and Committees” and submit to </w:t>
      </w:r>
      <w:hyperlink r:id="rId7">
        <w:r>
          <w:rPr>
            <w:rFonts w:ascii="Times New Roman" w:eastAsia="Times New Roman" w:hAnsi="Times New Roman" w:cs="Times New Roman"/>
            <w:color w:val="0563C1"/>
            <w:sz w:val="36"/>
            <w:szCs w:val="36"/>
            <w:u w:val="single"/>
          </w:rPr>
          <w:t>DKG.member.edu@gmail.com</w:t>
        </w:r>
      </w:hyperlink>
      <w:r>
        <w:rPr>
          <w:rFonts w:ascii="Times New Roman" w:eastAsia="Times New Roman" w:hAnsi="Times New Roman" w:cs="Times New Roman"/>
          <w:sz w:val="36"/>
          <w:szCs w:val="36"/>
        </w:rPr>
        <w:t xml:space="preserve"> for credit.</w:t>
      </w:r>
    </w:p>
    <w:sectPr w:rsidR="00114AFD">
      <w:headerReference w:type="default" r:id="rId8"/>
      <w:pgSz w:w="12240" w:h="15840"/>
      <w:pgMar w:top="117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E467" w14:textId="77777777" w:rsidR="00C66D04" w:rsidRDefault="00C66D04">
      <w:pPr>
        <w:spacing w:after="0" w:line="240" w:lineRule="auto"/>
      </w:pPr>
      <w:r>
        <w:separator/>
      </w:r>
    </w:p>
  </w:endnote>
  <w:endnote w:type="continuationSeparator" w:id="0">
    <w:p w14:paraId="38BD5AA4" w14:textId="77777777" w:rsidR="00C66D04" w:rsidRDefault="00C6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CF00" w14:textId="77777777" w:rsidR="00C66D04" w:rsidRDefault="00C66D04">
      <w:pPr>
        <w:spacing w:after="0" w:line="240" w:lineRule="auto"/>
      </w:pPr>
      <w:r>
        <w:separator/>
      </w:r>
    </w:p>
  </w:footnote>
  <w:footnote w:type="continuationSeparator" w:id="0">
    <w:p w14:paraId="7466B8D8" w14:textId="77777777" w:rsidR="00C66D04" w:rsidRDefault="00C6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114AFD"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Tennessee State Organization </w:t>
    </w:r>
    <w:r>
      <w:rPr>
        <w:rFonts w:ascii="Times New Roman" w:eastAsia="Times New Roman" w:hAnsi="Times New Roman" w:cs="Times New Roman"/>
        <w:sz w:val="36"/>
        <w:szCs w:val="36"/>
      </w:rPr>
      <w:t>Officers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FD"/>
    <w:rsid w:val="00073EDF"/>
    <w:rsid w:val="00114AFD"/>
    <w:rsid w:val="00C6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2EED1-FED5-4B59-B6BD-31073565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B7E81"/>
    <w:rPr>
      <w:color w:val="0563C1" w:themeColor="hyperlink"/>
      <w:u w:val="single"/>
    </w:rPr>
  </w:style>
  <w:style w:type="paragraph" w:styleId="NormalWeb">
    <w:name w:val="Normal (Web)"/>
    <w:basedOn w:val="Normal"/>
    <w:uiPriority w:val="99"/>
    <w:semiHidden/>
    <w:unhideWhenUsed/>
    <w:rsid w:val="002A1E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4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91"/>
  </w:style>
  <w:style w:type="paragraph" w:styleId="Footer">
    <w:name w:val="footer"/>
    <w:basedOn w:val="Normal"/>
    <w:link w:val="FooterChar"/>
    <w:uiPriority w:val="99"/>
    <w:unhideWhenUsed/>
    <w:rsid w:val="00224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B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G.member.edu@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wg6MKdgiZMyNu+93NIQJjYDohQ==">AMUW2mWlFYDt1eW4uoi3EDmKMaVVVmaxfBhU0kPcmedrxg0O5jilP0bDr36nHk7sn2cVQYzr+fDXp0cJCrYMvtj+sAw/ezC9b9aKruL6vOA82aCneD4/M79Cp5dcVmpJRU+ZcO4xjW1f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Alexander</dc:creator>
  <cp:lastModifiedBy>Elaine Alexander</cp:lastModifiedBy>
  <cp:revision>2</cp:revision>
  <dcterms:created xsi:type="dcterms:W3CDTF">2023-01-17T20:46:00Z</dcterms:created>
  <dcterms:modified xsi:type="dcterms:W3CDTF">2023-01-17T20:46:00Z</dcterms:modified>
</cp:coreProperties>
</file>